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2" w:rsidRPr="0009523F" w:rsidRDefault="00F453B2" w:rsidP="00F453B2">
      <w:pPr>
        <w:pStyle w:val="Ttulo9"/>
        <w:rPr>
          <w:lang w:val="es-VE"/>
        </w:rPr>
      </w:pPr>
      <w:r>
        <w:rPr>
          <w:smallCaps/>
          <w:noProof/>
          <w:lang w:val="es-VE"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-561975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logo I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B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23F">
        <w:rPr>
          <w:smallCaps/>
          <w:lang w:val="es-VE"/>
        </w:rPr>
        <w:t xml:space="preserve">    </w:t>
      </w:r>
      <w:r w:rsidR="0089490E" w:rsidRPr="0009523F">
        <w:rPr>
          <w:smallCaps/>
          <w:lang w:val="es-VE"/>
        </w:rPr>
        <w:t>Cuestionando a los testigos</w:t>
      </w:r>
    </w:p>
    <w:p w:rsidR="00F453B2" w:rsidRPr="0089490E" w:rsidRDefault="00F453B2" w:rsidP="00F453B2">
      <w:pPr>
        <w:rPr>
          <w:rFonts w:ascii="Palatino Linotype" w:hAnsi="Palatino Linotype"/>
          <w:b/>
          <w:sz w:val="28"/>
          <w:lang w:val="es-VE" w:eastAsia="zh-CN"/>
        </w:rPr>
      </w:pPr>
    </w:p>
    <w:p w:rsidR="00F453B2" w:rsidRPr="00D601A1" w:rsidRDefault="00F453B2" w:rsidP="00F453B2">
      <w:pPr>
        <w:rPr>
          <w:rFonts w:ascii="Palatino Linotype" w:hAnsi="Palatino Linotype"/>
          <w:b/>
          <w:sz w:val="28"/>
          <w:lang w:val="es-VE" w:eastAsia="zh-CN"/>
        </w:rPr>
      </w:pPr>
    </w:p>
    <w:p w:rsidR="00822EF9" w:rsidRPr="00D601A1" w:rsidRDefault="00822EF9" w:rsidP="00822EF9">
      <w:pPr>
        <w:rPr>
          <w:rFonts w:ascii="Palatino Linotype" w:hAnsi="Palatino Linotype"/>
          <w:lang w:val="es-VE" w:eastAsia="zh-CN"/>
        </w:rPr>
      </w:pPr>
    </w:p>
    <w:p w:rsidR="00822EF9" w:rsidRPr="00D601A1" w:rsidRDefault="0089490E" w:rsidP="00822EF9">
      <w:pPr>
        <w:rPr>
          <w:rFonts w:ascii="Palatino Linotype" w:eastAsia="KaiTi_GB2312" w:hAnsi="Palatino Linotype"/>
          <w:b/>
          <w:lang w:val="es-VE"/>
        </w:rPr>
      </w:pPr>
      <w:r w:rsidRPr="00D601A1">
        <w:rPr>
          <w:rFonts w:ascii="Palatino Linotype" w:eastAsia="KaiTi_GB2312" w:hAnsi="Palatino Linotype"/>
          <w:b/>
          <w:lang w:val="es-VE"/>
        </w:rPr>
        <w:t xml:space="preserve">Testigo de la Fiscalía </w:t>
      </w:r>
    </w:p>
    <w:p w:rsidR="006E4E60" w:rsidRPr="00D601A1" w:rsidRDefault="006E4E60" w:rsidP="00822EF9">
      <w:pPr>
        <w:rPr>
          <w:rFonts w:ascii="Palatino Linotype" w:eastAsia="KaiTi_GB2312" w:hAnsi="Palatino Linotype"/>
          <w:b/>
          <w:lang w:val="es-VE"/>
        </w:rPr>
      </w:pPr>
    </w:p>
    <w:p w:rsidR="0089490E" w:rsidRPr="00D601A1" w:rsidRDefault="0089490E" w:rsidP="0089490E">
      <w:p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 xml:space="preserve">El siguiente formulario le ayudará a evaluar y preparar su defensa contra las declaraciones de los testigos de la fiscalía.  </w:t>
      </w:r>
    </w:p>
    <w:p w:rsidR="0089490E" w:rsidRPr="00D601A1" w:rsidRDefault="0089490E" w:rsidP="0089490E">
      <w:pPr>
        <w:jc w:val="both"/>
        <w:rPr>
          <w:rFonts w:ascii="Palatino Linotype" w:eastAsia="KaiTi_GB2312" w:hAnsi="Palatino Linotype"/>
          <w:lang w:val="es-VE"/>
        </w:rPr>
      </w:pPr>
    </w:p>
    <w:p w:rsidR="00BA3A9E" w:rsidRPr="00D601A1" w:rsidRDefault="00BA3A9E" w:rsidP="00822EF9">
      <w:pPr>
        <w:rPr>
          <w:rFonts w:ascii="Palatino Linotype" w:eastAsia="KaiTi_GB2312" w:hAnsi="Palatino Linotype"/>
          <w:b/>
          <w:lang w:val="es-VE"/>
        </w:rPr>
      </w:pPr>
      <w:r w:rsidRPr="00D601A1">
        <w:rPr>
          <w:rFonts w:ascii="Palatino Linotype" w:eastAsia="KaiTi_GB2312" w:hAnsi="Palatino Linotype"/>
          <w:b/>
          <w:lang w:val="es-VE"/>
        </w:rPr>
        <w:t>Formulario de evaluación para un testigo de la fiscalía.</w:t>
      </w:r>
    </w:p>
    <w:p w:rsidR="006E4E60" w:rsidRPr="00D601A1" w:rsidRDefault="006E4E60" w:rsidP="00822EF9">
      <w:pPr>
        <w:rPr>
          <w:rFonts w:ascii="Palatino Linotype" w:eastAsia="KaiTi_GB2312" w:hAnsi="Palatino Linotype"/>
          <w:b/>
          <w:lang w:val="es-VE"/>
        </w:rPr>
      </w:pPr>
    </w:p>
    <w:p w:rsidR="006E4E60" w:rsidRPr="00D601A1" w:rsidRDefault="00BA3A9E" w:rsidP="006E4E60">
      <w:pPr>
        <w:pStyle w:val="Prrafodelista"/>
        <w:numPr>
          <w:ilvl w:val="0"/>
          <w:numId w:val="6"/>
        </w:numPr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Nombre del testigo</w:t>
      </w:r>
      <w:r w:rsidR="006E4E60" w:rsidRPr="00D601A1">
        <w:rPr>
          <w:rFonts w:ascii="Palatino Linotype" w:eastAsia="KaiTi_GB2312" w:hAnsi="Palatino Linotype"/>
          <w:lang w:val="es-VE"/>
        </w:rPr>
        <w:t>:</w:t>
      </w:r>
    </w:p>
    <w:p w:rsidR="006E4E60" w:rsidRPr="00D601A1" w:rsidRDefault="006E4E60" w:rsidP="006E4E60">
      <w:pPr>
        <w:pStyle w:val="Prrafodelista"/>
        <w:rPr>
          <w:rFonts w:ascii="Palatino Linotype" w:eastAsia="KaiTi_GB2312" w:hAnsi="Palatino Linotype"/>
          <w:lang w:val="es-VE"/>
        </w:rPr>
      </w:pPr>
    </w:p>
    <w:p w:rsidR="006E4E60" w:rsidRPr="00D601A1" w:rsidRDefault="006E4E60" w:rsidP="006E4E60">
      <w:pPr>
        <w:rPr>
          <w:rFonts w:ascii="Palatino Linotype" w:eastAsia="KaiTi_GB2312" w:hAnsi="Palatino Linotype"/>
          <w:b/>
          <w:lang w:val="es-VE"/>
        </w:rPr>
      </w:pPr>
      <w:r w:rsidRPr="00D601A1">
        <w:rPr>
          <w:rFonts w:ascii="Palatino Linotype" w:eastAsia="KaiTi_GB2312" w:hAnsi="Palatino Linotype"/>
          <w:b/>
          <w:lang w:val="es-VE"/>
        </w:rPr>
        <w:t>An</w:t>
      </w:r>
      <w:r w:rsidR="00BA3A9E" w:rsidRPr="00D601A1">
        <w:rPr>
          <w:rFonts w:ascii="Palatino Linotype" w:eastAsia="KaiTi_GB2312" w:hAnsi="Palatino Linotype"/>
          <w:b/>
          <w:lang w:val="es-VE"/>
        </w:rPr>
        <w:t>álisis</w:t>
      </w:r>
    </w:p>
    <w:p w:rsidR="006E4E60" w:rsidRPr="00D601A1" w:rsidRDefault="006E4E60" w:rsidP="006E4E60">
      <w:pPr>
        <w:rPr>
          <w:rFonts w:ascii="Palatino Linotype" w:eastAsia="KaiTi_GB2312" w:hAnsi="Palatino Linotype"/>
          <w:b/>
          <w:lang w:val="es-VE"/>
        </w:rPr>
      </w:pPr>
    </w:p>
    <w:p w:rsidR="00BA3A9E" w:rsidRPr="00D601A1" w:rsidRDefault="00BA3A9E" w:rsidP="00D62AAC">
      <w:pPr>
        <w:pStyle w:val="Prrafodelista"/>
        <w:numPr>
          <w:ilvl w:val="0"/>
          <w:numId w:val="8"/>
        </w:num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Enumere las razones por las cuales el testigo ayuda a la fiscalía a probar el delito acusado.</w:t>
      </w:r>
    </w:p>
    <w:p w:rsidR="00BA3A9E" w:rsidRPr="00D601A1" w:rsidRDefault="00BA3A9E" w:rsidP="00D62AAC">
      <w:pPr>
        <w:pStyle w:val="Prrafodelista"/>
        <w:numPr>
          <w:ilvl w:val="0"/>
          <w:numId w:val="8"/>
        </w:num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Enumere las razones por las cuales este testimonio puede afectar negativamente la defensa de su cliente.</w:t>
      </w:r>
    </w:p>
    <w:p w:rsidR="00BA3A9E" w:rsidRPr="00D601A1" w:rsidRDefault="00D62AAC" w:rsidP="00D62AAC">
      <w:pPr>
        <w:pStyle w:val="Prrafodelista"/>
        <w:numPr>
          <w:ilvl w:val="0"/>
          <w:numId w:val="8"/>
        </w:num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Enumere las razones (si alguna) por las cuales este testigo puede ayudar a la defensa de su cliente.</w:t>
      </w:r>
    </w:p>
    <w:p w:rsidR="006E4E60" w:rsidRPr="00D601A1" w:rsidRDefault="00D62AAC" w:rsidP="00D62AAC">
      <w:pPr>
        <w:pStyle w:val="Prrafodelista"/>
        <w:numPr>
          <w:ilvl w:val="0"/>
          <w:numId w:val="8"/>
        </w:num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Enumere las maneras (si alguna) en las que este testimonio es inconsistente con sus declaraciones anteriores, declaraciones de otros testigos, de la víctima, del acusado o de los acusados en su conjunto, o con la evidencia presentada.</w:t>
      </w:r>
    </w:p>
    <w:p w:rsidR="00D62AAC" w:rsidRPr="00D601A1" w:rsidRDefault="00D62AAC" w:rsidP="00D62AAC">
      <w:pPr>
        <w:pStyle w:val="Prrafodelista"/>
        <w:numPr>
          <w:ilvl w:val="0"/>
          <w:numId w:val="8"/>
        </w:numPr>
        <w:jc w:val="both"/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 xml:space="preserve">Enumere las maneras (si alguna) en las que este testimonio puede ser utilizado para beneficiar la teoría del caso presentada por la defensa. </w:t>
      </w:r>
    </w:p>
    <w:p w:rsidR="00D256CB" w:rsidRPr="00D601A1" w:rsidRDefault="00D53C65" w:rsidP="00D256CB">
      <w:pPr>
        <w:pStyle w:val="Prrafodelista"/>
        <w:numPr>
          <w:ilvl w:val="0"/>
          <w:numId w:val="8"/>
        </w:numPr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 xml:space="preserve">Páginas del expediente del caso en las cuales el testigo aparece. </w:t>
      </w:r>
    </w:p>
    <w:p w:rsidR="00D53C65" w:rsidRPr="00D601A1" w:rsidRDefault="00D53C65" w:rsidP="00D256CB">
      <w:pPr>
        <w:rPr>
          <w:rFonts w:ascii="Palatino Linotype" w:eastAsia="KaiTi_GB2312" w:hAnsi="Palatino Linotype"/>
          <w:b/>
          <w:lang w:val="es-VE"/>
        </w:rPr>
      </w:pPr>
    </w:p>
    <w:p w:rsidR="00D256CB" w:rsidRPr="00D601A1" w:rsidRDefault="00D53C65" w:rsidP="00D256CB">
      <w:pPr>
        <w:rPr>
          <w:rFonts w:ascii="Palatino Linotype" w:eastAsia="KaiTi_GB2312" w:hAnsi="Palatino Linotype"/>
          <w:b/>
          <w:lang w:val="es-VE"/>
        </w:rPr>
      </w:pPr>
      <w:r w:rsidRPr="00D601A1">
        <w:rPr>
          <w:rFonts w:ascii="Palatino Linotype" w:eastAsia="KaiTi_GB2312" w:hAnsi="Palatino Linotype"/>
          <w:b/>
          <w:lang w:val="es-VE"/>
        </w:rPr>
        <w:t>Elementos Probatorios</w:t>
      </w:r>
      <w:r w:rsidR="00D256CB" w:rsidRPr="00D601A1">
        <w:rPr>
          <w:rFonts w:ascii="Palatino Linotype" w:eastAsia="KaiTi_GB2312" w:hAnsi="Palatino Linotype"/>
          <w:b/>
          <w:lang w:val="es-VE"/>
        </w:rPr>
        <w:t>:</w:t>
      </w:r>
    </w:p>
    <w:p w:rsidR="00D256CB" w:rsidRPr="00D601A1" w:rsidRDefault="00D256CB" w:rsidP="00D256CB">
      <w:pPr>
        <w:rPr>
          <w:rFonts w:ascii="Palatino Linotype" w:eastAsia="KaiTi_GB2312" w:hAnsi="Palatino Linotype"/>
          <w:b/>
          <w:lang w:val="es-VE"/>
        </w:rPr>
      </w:pPr>
    </w:p>
    <w:p w:rsidR="009012BA" w:rsidRPr="00D601A1" w:rsidRDefault="00D53C65" w:rsidP="00CE4D54">
      <w:pPr>
        <w:pStyle w:val="Prrafodelista"/>
        <w:numPr>
          <w:ilvl w:val="0"/>
          <w:numId w:val="7"/>
        </w:numPr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Enumere la evidencia que</w:t>
      </w:r>
      <w:r w:rsidR="009012BA" w:rsidRPr="00D601A1">
        <w:rPr>
          <w:rFonts w:ascii="Palatino Linotype" w:eastAsia="KaiTi_GB2312" w:hAnsi="Palatino Linotype"/>
          <w:lang w:val="es-VE"/>
        </w:rPr>
        <w:t xml:space="preserve"> ut</w:t>
      </w:r>
      <w:r w:rsidRPr="00D601A1">
        <w:rPr>
          <w:rFonts w:ascii="Palatino Linotype" w:eastAsia="KaiTi_GB2312" w:hAnsi="Palatino Linotype"/>
          <w:lang w:val="es-VE"/>
        </w:rPr>
        <w:t>ilizará</w:t>
      </w:r>
      <w:r w:rsidR="009012BA" w:rsidRPr="00D601A1">
        <w:rPr>
          <w:rFonts w:ascii="Palatino Linotype" w:eastAsia="KaiTi_GB2312" w:hAnsi="Palatino Linotype"/>
          <w:lang w:val="es-VE"/>
        </w:rPr>
        <w:t xml:space="preserve"> al cuestionar a este testigo.</w:t>
      </w:r>
    </w:p>
    <w:p w:rsidR="00D256CB" w:rsidRDefault="009012BA" w:rsidP="00CE4D54">
      <w:pPr>
        <w:pStyle w:val="Prrafodelista"/>
        <w:numPr>
          <w:ilvl w:val="0"/>
          <w:numId w:val="7"/>
        </w:numPr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En caso que el testigo presentado por la fiscalía cambie su declaración</w:t>
      </w:r>
      <w:r>
        <w:rPr>
          <w:rFonts w:ascii="Palatino Linotype" w:eastAsia="KaiTi_GB2312" w:hAnsi="Palatino Linotype"/>
          <w:lang w:val="es-VE"/>
        </w:rPr>
        <w:t xml:space="preserve"> previa, el defensor público puede:</w:t>
      </w:r>
    </w:p>
    <w:p w:rsidR="009012BA" w:rsidRDefault="009012BA" w:rsidP="009012BA">
      <w:pPr>
        <w:pStyle w:val="Prrafodelista"/>
        <w:numPr>
          <w:ilvl w:val="1"/>
          <w:numId w:val="7"/>
        </w:numPr>
        <w:rPr>
          <w:rFonts w:ascii="Palatino Linotype" w:eastAsia="KaiTi_GB2312" w:hAnsi="Palatino Linotype"/>
          <w:lang w:val="es-VE"/>
        </w:rPr>
      </w:pPr>
      <w:r>
        <w:rPr>
          <w:rFonts w:ascii="Palatino Linotype" w:eastAsia="KaiTi_GB2312" w:hAnsi="Palatino Linotype"/>
          <w:lang w:val="es-VE"/>
        </w:rPr>
        <w:t>Preguntarle a testigo: “Usted previamente dijo…,” y probablemente el testigo va a decir “si”, o argumentar sobre su declaración previa. Si el testigo dice “no”, o contradice su declaración previa el defensor puede:</w:t>
      </w:r>
    </w:p>
    <w:p w:rsidR="009012BA" w:rsidRDefault="009012BA" w:rsidP="009012BA">
      <w:pPr>
        <w:pStyle w:val="Prrafodelista"/>
        <w:numPr>
          <w:ilvl w:val="2"/>
          <w:numId w:val="7"/>
        </w:numPr>
        <w:rPr>
          <w:rFonts w:ascii="Palatino Linotype" w:eastAsia="KaiTi_GB2312" w:hAnsi="Palatino Linotype"/>
          <w:lang w:val="es-VE"/>
        </w:rPr>
      </w:pPr>
      <w:r>
        <w:rPr>
          <w:rFonts w:ascii="Palatino Linotype" w:eastAsia="KaiTi_GB2312" w:hAnsi="Palatino Linotype"/>
          <w:lang w:val="es-VE"/>
        </w:rPr>
        <w:t xml:space="preserve">Referirse a </w:t>
      </w:r>
      <w:r w:rsidR="00D601A1">
        <w:rPr>
          <w:rFonts w:ascii="Palatino Linotype" w:eastAsia="KaiTi_GB2312" w:hAnsi="Palatino Linotype"/>
          <w:lang w:val="es-VE"/>
        </w:rPr>
        <w:t>los registros del juicio.</w:t>
      </w:r>
    </w:p>
    <w:p w:rsidR="00D601A1" w:rsidRPr="009012BA" w:rsidRDefault="00D601A1" w:rsidP="009012BA">
      <w:pPr>
        <w:pStyle w:val="Prrafodelista"/>
        <w:numPr>
          <w:ilvl w:val="2"/>
          <w:numId w:val="7"/>
        </w:numPr>
        <w:rPr>
          <w:rFonts w:ascii="Palatino Linotype" w:eastAsia="KaiTi_GB2312" w:hAnsi="Palatino Linotype"/>
          <w:lang w:val="es-VE"/>
        </w:rPr>
      </w:pPr>
      <w:r>
        <w:rPr>
          <w:rFonts w:ascii="Palatino Linotype" w:eastAsia="KaiTi_GB2312" w:hAnsi="Palatino Linotype"/>
          <w:lang w:val="es-VE"/>
        </w:rPr>
        <w:t xml:space="preserve">Llamar a un testigo previamente preparado para que refute lo dicho por el testigo de la fiscalía. </w:t>
      </w:r>
    </w:p>
    <w:p w:rsidR="00CE4D54" w:rsidRPr="0009523F" w:rsidRDefault="00CE4D54" w:rsidP="00CE4D54">
      <w:pPr>
        <w:rPr>
          <w:rFonts w:ascii="Palatino Linotype" w:eastAsia="KaiTi_GB2312" w:hAnsi="Palatino Linotype"/>
          <w:lang w:val="es-VE"/>
        </w:rPr>
      </w:pPr>
    </w:p>
    <w:p w:rsidR="00CE4D54" w:rsidRPr="0009523F" w:rsidRDefault="00D601A1" w:rsidP="00CE4D54">
      <w:pPr>
        <w:rPr>
          <w:rFonts w:ascii="Palatino Linotype" w:eastAsia="KaiTi_GB2312" w:hAnsi="Palatino Linotype"/>
          <w:b/>
          <w:lang w:val="es-VE"/>
        </w:rPr>
      </w:pPr>
      <w:r w:rsidRPr="0009523F">
        <w:rPr>
          <w:rFonts w:ascii="Palatino Linotype" w:eastAsia="KaiTi_GB2312" w:hAnsi="Palatino Linotype"/>
          <w:b/>
          <w:lang w:val="es-VE"/>
        </w:rPr>
        <w:t>Ejemplos de preguntas</w:t>
      </w:r>
      <w:r w:rsidR="00CE4D54" w:rsidRPr="0009523F">
        <w:rPr>
          <w:rFonts w:ascii="Palatino Linotype" w:eastAsia="KaiTi_GB2312" w:hAnsi="Palatino Linotype"/>
          <w:b/>
          <w:lang w:val="es-VE"/>
        </w:rPr>
        <w:t>:</w:t>
      </w:r>
    </w:p>
    <w:p w:rsidR="00CE4D54" w:rsidRPr="0009523F" w:rsidRDefault="00CE4D54" w:rsidP="00CE4D54">
      <w:pPr>
        <w:rPr>
          <w:rFonts w:ascii="Palatino Linotype" w:eastAsia="KaiTi_GB2312" w:hAnsi="Palatino Linotype"/>
          <w:b/>
          <w:lang w:val="es-VE"/>
        </w:rPr>
      </w:pPr>
    </w:p>
    <w:p w:rsidR="00CE4D54" w:rsidRDefault="00BF04CB" w:rsidP="00CE4D54">
      <w:pPr>
        <w:rPr>
          <w:rFonts w:ascii="Palatino Linotype" w:eastAsia="KaiTi_GB2312" w:hAnsi="Palatino Linotyp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 w:rsidR="00D601A1" w:rsidRPr="00D601A1">
        <w:rPr>
          <w:rFonts w:ascii="Palatino Linotype" w:eastAsia="KaiTi_GB2312" w:hAnsi="Palatino Linotype"/>
          <w:lang w:val="es-VE"/>
        </w:rPr>
        <w:t>Está éste testigo ayudando el caso de la de</w:t>
      </w:r>
      <w:r w:rsidR="00D601A1">
        <w:rPr>
          <w:rFonts w:ascii="Palatino Linotype" w:eastAsia="KaiTi_GB2312" w:hAnsi="Palatino Linotype"/>
          <w:lang w:val="es-VE"/>
        </w:rPr>
        <w:t xml:space="preserve">fensa? </w:t>
      </w:r>
      <w:r w:rsidR="00D601A1" w:rsidRPr="00D601A1">
        <w:rPr>
          <w:rFonts w:ascii="Palatino Linotype" w:eastAsia="KaiTi_GB2312" w:hAnsi="Palatino Linotype"/>
        </w:rPr>
        <w:t xml:space="preserve">Si es así, recuerde: </w:t>
      </w:r>
    </w:p>
    <w:p w:rsidR="00D601A1" w:rsidRPr="00CE4D54" w:rsidRDefault="00D601A1" w:rsidP="00CE4D54">
      <w:pPr>
        <w:rPr>
          <w:rFonts w:ascii="Palatino Linotype" w:eastAsia="KaiTi_GB2312" w:hAnsi="Palatino Linotype"/>
          <w:b/>
        </w:rPr>
      </w:pPr>
    </w:p>
    <w:p w:rsidR="005D257E" w:rsidRDefault="00D601A1" w:rsidP="00CE4D54">
      <w:pPr>
        <w:pStyle w:val="Prrafodelista"/>
        <w:numPr>
          <w:ilvl w:val="0"/>
          <w:numId w:val="9"/>
        </w:numPr>
        <w:rPr>
          <w:rFonts w:ascii="Palatino Linotype" w:eastAsia="KaiTi_GB2312" w:hAnsi="Palatino Linotype"/>
          <w:lang w:val="es-VE"/>
        </w:rPr>
      </w:pPr>
      <w:r w:rsidRPr="00D601A1">
        <w:rPr>
          <w:rFonts w:ascii="Palatino Linotype" w:eastAsia="KaiTi_GB2312" w:hAnsi="Palatino Linotype"/>
          <w:lang w:val="es-VE"/>
        </w:rPr>
        <w:t>Repetir mientras pregunta las partes del testimonio que benefician al caso.</w:t>
      </w:r>
    </w:p>
    <w:p w:rsidR="00CE4D54" w:rsidRPr="00732D09" w:rsidRDefault="00D601A1" w:rsidP="00732D09">
      <w:pPr>
        <w:ind w:left="720"/>
        <w:jc w:val="both"/>
        <w:rPr>
          <w:rFonts w:ascii="Palatino Linotype" w:eastAsia="KaiTi_GB2312" w:hAnsi="Palatino Linotype"/>
          <w:lang w:val="es-ES"/>
        </w:rPr>
      </w:pPr>
      <w:r w:rsidRPr="00D601A1">
        <w:rPr>
          <w:rFonts w:ascii="Palatino Linotype" w:eastAsia="KaiTi_GB2312" w:hAnsi="Palatino Linotype"/>
          <w:lang w:val="es-VE"/>
        </w:rPr>
        <w:t>Por ejemplo: “Quiero asegurarme q</w:t>
      </w:r>
      <w:r>
        <w:rPr>
          <w:rFonts w:ascii="Palatino Linotype" w:eastAsia="KaiTi_GB2312" w:hAnsi="Palatino Linotype"/>
          <w:lang w:val="es-VE"/>
        </w:rPr>
        <w:t xml:space="preserve">ue escuché su testimonio correctamente. </w:t>
      </w:r>
      <w:r w:rsidRPr="00732D09">
        <w:rPr>
          <w:rFonts w:ascii="Palatino Linotype" w:eastAsia="KaiTi_GB2312" w:hAnsi="Palatino Linotype"/>
          <w:lang w:val="es-ES"/>
        </w:rPr>
        <w:t xml:space="preserve">¿Dijo usted que </w:t>
      </w:r>
      <w:r w:rsidR="00CE4D54" w:rsidRPr="00732D09">
        <w:rPr>
          <w:rFonts w:ascii="Palatino Linotype" w:eastAsia="KaiTi_GB2312" w:hAnsi="Palatino Linotype"/>
          <w:lang w:val="es-ES"/>
        </w:rPr>
        <w:t xml:space="preserve"> [</w:t>
      </w:r>
      <w:r w:rsidRPr="00732D09">
        <w:rPr>
          <w:rFonts w:ascii="Palatino Linotype" w:eastAsia="KaiTi_GB2312" w:hAnsi="Palatino Linotype"/>
          <w:lang w:val="es-ES"/>
        </w:rPr>
        <w:t>declaración beneficiosa</w:t>
      </w:r>
      <w:r w:rsidR="00CE4D54" w:rsidRPr="00732D09">
        <w:rPr>
          <w:rFonts w:ascii="Palatino Linotype" w:eastAsia="KaiTi_GB2312" w:hAnsi="Palatino Linotype"/>
          <w:lang w:val="es-ES"/>
        </w:rPr>
        <w:t>]?”</w:t>
      </w:r>
    </w:p>
    <w:p w:rsidR="00CE4D54" w:rsidRPr="00732D09" w:rsidRDefault="00E70D49" w:rsidP="00732D09">
      <w:pPr>
        <w:pStyle w:val="Prrafodelista"/>
        <w:numPr>
          <w:ilvl w:val="0"/>
          <w:numId w:val="9"/>
        </w:numPr>
        <w:jc w:val="both"/>
        <w:rPr>
          <w:rFonts w:ascii="Palatino Linotype" w:eastAsia="KaiTi_GB2312" w:hAnsi="Palatino Linotype"/>
          <w:lang w:val="es-ES"/>
        </w:rPr>
      </w:pPr>
      <w:r w:rsidRPr="00732D09">
        <w:rPr>
          <w:rFonts w:ascii="Palatino Linotype" w:eastAsia="KaiTi_GB2312" w:hAnsi="Palatino Linotype"/>
          <w:lang w:val="es-ES"/>
        </w:rPr>
        <w:t xml:space="preserve">Comenzar con preguntas fáciles y suplementarias que hagan sentir al testigo cómodo. Luego proceda con preguntas más </w:t>
      </w:r>
      <w:r w:rsidR="00732D09" w:rsidRPr="00732D09">
        <w:rPr>
          <w:rFonts w:ascii="Palatino Linotype" w:eastAsia="KaiTi_GB2312" w:hAnsi="Palatino Linotype"/>
          <w:lang w:val="es-ES"/>
        </w:rPr>
        <w:t>difíciles</w:t>
      </w:r>
      <w:r w:rsidRPr="00732D09">
        <w:rPr>
          <w:rFonts w:ascii="Palatino Linotype" w:eastAsia="KaiTi_GB2312" w:hAnsi="Palatino Linotype"/>
          <w:lang w:val="es-ES"/>
        </w:rPr>
        <w:t xml:space="preserve"> o agresivas. Ejemplos de preguntas fáciles o suplementarias: </w:t>
      </w:r>
    </w:p>
    <w:p w:rsidR="00732D09" w:rsidRPr="00732D09" w:rsidRDefault="00732D09" w:rsidP="00732D09">
      <w:pPr>
        <w:pStyle w:val="Prrafodelista"/>
        <w:numPr>
          <w:ilvl w:val="1"/>
          <w:numId w:val="9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Cuántos años lleva usted haciendo esto? (si el testigo es un perito, maestro, policía, etc)</w:t>
      </w:r>
    </w:p>
    <w:p w:rsidR="00732D09" w:rsidRPr="00732D09" w:rsidRDefault="00732D09" w:rsidP="00732D09">
      <w:pPr>
        <w:pStyle w:val="Prrafodelista"/>
        <w:numPr>
          <w:ilvl w:val="1"/>
          <w:numId w:val="9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Qué tan bien conoce usted a esa persona?</w:t>
      </w:r>
    </w:p>
    <w:p w:rsidR="00732D09" w:rsidRPr="00732D09" w:rsidRDefault="00732D09" w:rsidP="00732D09">
      <w:pPr>
        <w:pStyle w:val="Prrafodelista"/>
        <w:numPr>
          <w:ilvl w:val="1"/>
          <w:numId w:val="9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Es usted el tipo de persona que nota los detalles?</w:t>
      </w:r>
    </w:p>
    <w:p w:rsidR="00732D09" w:rsidRPr="00732D09" w:rsidRDefault="00732D09" w:rsidP="00732D09">
      <w:pPr>
        <w:pStyle w:val="Prrafodelista"/>
        <w:numPr>
          <w:ilvl w:val="1"/>
          <w:numId w:val="9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Qué tan buena es su visión?</w:t>
      </w:r>
    </w:p>
    <w:p w:rsidR="00732D09" w:rsidRPr="00732D09" w:rsidRDefault="00732D09" w:rsidP="00732D09">
      <w:pPr>
        <w:pStyle w:val="Prrafodelista"/>
        <w:numPr>
          <w:ilvl w:val="1"/>
          <w:numId w:val="9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El lugar estaba iluminado suficientemente bien?</w:t>
      </w:r>
    </w:p>
    <w:p w:rsidR="008C649B" w:rsidRPr="0009523F" w:rsidRDefault="008C649B" w:rsidP="008C649B">
      <w:pPr>
        <w:rPr>
          <w:rFonts w:ascii="Palatino Linotype" w:eastAsia="KaiTi_GB2312" w:hAnsi="Palatino Linotype"/>
          <w:lang w:val="es-VE"/>
        </w:rPr>
      </w:pPr>
    </w:p>
    <w:p w:rsidR="00BF04CB" w:rsidRDefault="00BF04CB" w:rsidP="008C649B">
      <w:pPr>
        <w:rPr>
          <w:rFonts w:ascii="Palatino Linotype" w:eastAsia="KaiTi_GB2312" w:hAnsi="Palatino Linotype"/>
          <w:lang w:val="es-VE"/>
        </w:rPr>
      </w:pPr>
      <w:r w:rsidRPr="00BF04CB">
        <w:rPr>
          <w:rFonts w:ascii="Palatino Linotype" w:eastAsia="KaiTi_GB2312" w:hAnsi="Palatino Linotype"/>
          <w:lang w:val="es-VE"/>
        </w:rPr>
        <w:t>¿Está éste testigo en contra o dañando el caso de la defensa?</w:t>
      </w:r>
      <w:r>
        <w:rPr>
          <w:rFonts w:ascii="Palatino Linotype" w:eastAsia="KaiTi_GB2312" w:hAnsi="Palatino Linotype"/>
          <w:lang w:val="es-VE"/>
        </w:rPr>
        <w:t xml:space="preserve"> </w:t>
      </w:r>
      <w:r w:rsidRPr="00BF04CB">
        <w:rPr>
          <w:rFonts w:ascii="Palatino Linotype" w:eastAsia="KaiTi_GB2312" w:hAnsi="Palatino Linotype"/>
          <w:lang w:val="es-VE"/>
        </w:rPr>
        <w:t>Si es así, trate de demostrar inconsistencias y problemas del testimonio.</w:t>
      </w:r>
    </w:p>
    <w:p w:rsidR="00BF04CB" w:rsidRPr="00BF04CB" w:rsidRDefault="00BF04CB" w:rsidP="008C649B">
      <w:pPr>
        <w:rPr>
          <w:rFonts w:ascii="Palatino Linotype" w:eastAsia="KaiTi_GB2312" w:hAnsi="Palatino Linotype"/>
        </w:rPr>
      </w:pPr>
      <w:r w:rsidRPr="00C54F21">
        <w:rPr>
          <w:rFonts w:ascii="Palatino Linotype" w:eastAsia="KaiTi_GB2312" w:hAnsi="Palatino Linotype"/>
          <w:lang w:val="es-ES"/>
        </w:rPr>
        <w:t>Ejemplos</w:t>
      </w:r>
      <w:r w:rsidRPr="00BF04CB">
        <w:rPr>
          <w:rFonts w:ascii="Palatino Linotype" w:eastAsia="KaiTi_GB2312" w:hAnsi="Palatino Linotype"/>
        </w:rPr>
        <w:t>:</w:t>
      </w:r>
    </w:p>
    <w:p w:rsidR="00BF04CB" w:rsidRPr="00BF04CB" w:rsidRDefault="00BF04CB" w:rsidP="008C649B">
      <w:pPr>
        <w:pStyle w:val="Prrafodelista"/>
        <w:numPr>
          <w:ilvl w:val="0"/>
          <w:numId w:val="10"/>
        </w:numPr>
        <w:jc w:val="both"/>
        <w:rPr>
          <w:rFonts w:ascii="Palatino Linotype" w:eastAsia="KaiTi_GB2312" w:hAnsi="Palatino Linotype"/>
          <w:lang w:val="es-VE"/>
        </w:rPr>
      </w:pPr>
      <w:r w:rsidRPr="00BF04CB">
        <w:rPr>
          <w:rFonts w:ascii="Palatino Linotype" w:eastAsia="KaiTi_GB2312" w:hAnsi="Palatino Linotype"/>
          <w:lang w:val="es-VE"/>
        </w:rPr>
        <w:t>¿Es cierto que usted es amigo de la víctim</w:t>
      </w:r>
      <w:r>
        <w:rPr>
          <w:rFonts w:ascii="Palatino Linotype" w:eastAsia="KaiTi_GB2312" w:hAnsi="Palatino Linotype"/>
          <w:lang w:val="es-VE"/>
        </w:rPr>
        <w:t>a</w:t>
      </w:r>
      <w:r w:rsidRPr="00BF04CB">
        <w:rPr>
          <w:rFonts w:ascii="Palatino Linotype" w:eastAsia="KaiTi_GB2312" w:hAnsi="Palatino Linotype"/>
          <w:lang w:val="es-VE"/>
        </w:rPr>
        <w:t>?</w:t>
      </w:r>
    </w:p>
    <w:p w:rsidR="008C649B" w:rsidRDefault="00BF04CB" w:rsidP="008C649B">
      <w:pPr>
        <w:pStyle w:val="Prrafodelista"/>
        <w:numPr>
          <w:ilvl w:val="0"/>
          <w:numId w:val="10"/>
        </w:numPr>
        <w:jc w:val="both"/>
        <w:rPr>
          <w:rFonts w:ascii="Palatino Linotype" w:eastAsia="KaiTi_GB2312" w:hAnsi="Palatino Linotype"/>
          <w:lang w:val="es-VE"/>
        </w:rPr>
      </w:pPr>
      <w:r w:rsidRPr="00BF04CB">
        <w:rPr>
          <w:rFonts w:ascii="Palatino Linotype" w:eastAsia="KaiTi_GB2312" w:hAnsi="Palatino Linotype"/>
          <w:lang w:val="es-VE"/>
        </w:rPr>
        <w:t>¿Usted no escribió sus o</w:t>
      </w:r>
      <w:r>
        <w:rPr>
          <w:rFonts w:ascii="Palatino Linotype" w:eastAsia="KaiTi_GB2312" w:hAnsi="Palatino Linotype"/>
          <w:lang w:val="es-VE"/>
        </w:rPr>
        <w:t xml:space="preserve">bservaciones </w:t>
      </w:r>
      <w:r w:rsidR="005D5433">
        <w:rPr>
          <w:rFonts w:ascii="Palatino Linotype" w:eastAsia="KaiTi_GB2312" w:hAnsi="Palatino Linotype"/>
          <w:lang w:val="es-VE"/>
        </w:rPr>
        <w:t>al momento de los hechos?</w:t>
      </w:r>
    </w:p>
    <w:p w:rsidR="005D5433" w:rsidRPr="0009523F" w:rsidRDefault="005D5433" w:rsidP="005D5433">
      <w:pPr>
        <w:pStyle w:val="Prrafodelista"/>
        <w:numPr>
          <w:ilvl w:val="0"/>
          <w:numId w:val="10"/>
        </w:numPr>
        <w:jc w:val="both"/>
        <w:rPr>
          <w:rFonts w:ascii="Palatino Linotype" w:eastAsia="KaiTi_GB2312" w:hAnsi="Palatino Linotype"/>
          <w:lang w:val="es-VE"/>
        </w:rPr>
      </w:pPr>
      <w:r w:rsidRPr="00732D09">
        <w:rPr>
          <w:rFonts w:ascii="Palatino Linotype" w:eastAsia="KaiTi_GB2312" w:hAnsi="Palatino Linotype"/>
          <w:lang w:val="es-ES"/>
        </w:rPr>
        <w:t>¿</w:t>
      </w:r>
      <w:r>
        <w:rPr>
          <w:rFonts w:ascii="Palatino Linotype" w:eastAsia="KaiTi_GB2312" w:hAnsi="Palatino Linotype"/>
          <w:lang w:val="es-ES"/>
        </w:rPr>
        <w:t>Usted no habló con la policía sino varias semanas después de los hechos?</w:t>
      </w:r>
    </w:p>
    <w:p w:rsidR="008C649B" w:rsidRPr="0009523F" w:rsidRDefault="005D5433" w:rsidP="005D5433">
      <w:pPr>
        <w:pStyle w:val="Prrafodelista"/>
        <w:ind w:left="1440"/>
        <w:jc w:val="both"/>
        <w:rPr>
          <w:rFonts w:ascii="Palatino Linotype" w:eastAsia="KaiTi_GB2312" w:hAnsi="Palatino Linotype"/>
          <w:lang w:val="es-VE"/>
        </w:rPr>
      </w:pPr>
      <w:r w:rsidRPr="0009523F">
        <w:rPr>
          <w:rFonts w:ascii="Palatino Linotype" w:eastAsia="KaiTi_GB2312" w:hAnsi="Palatino Linotype"/>
          <w:lang w:val="es-VE"/>
        </w:rPr>
        <w:t xml:space="preserve"> </w:t>
      </w:r>
    </w:p>
    <w:p w:rsidR="0009523F" w:rsidRPr="00B1567C" w:rsidRDefault="0009523F" w:rsidP="008C649B">
      <w:pPr>
        <w:jc w:val="both"/>
        <w:rPr>
          <w:rFonts w:ascii="Palatino Linotype" w:eastAsia="KaiTi_GB2312" w:hAnsi="Palatino Linotype"/>
          <w:lang w:val="es-ES"/>
        </w:rPr>
      </w:pPr>
      <w:r w:rsidRPr="0009523F">
        <w:rPr>
          <w:rFonts w:ascii="Palatino Linotype" w:eastAsia="KaiTi_GB2312" w:hAnsi="Palatino Linotype"/>
          <w:lang w:val="es-VE"/>
        </w:rPr>
        <w:t xml:space="preserve">Sus </w:t>
      </w:r>
      <w:r w:rsidRPr="00B1567C">
        <w:rPr>
          <w:rFonts w:ascii="Palatino Linotype" w:eastAsia="KaiTi_GB2312" w:hAnsi="Palatino Linotype"/>
          <w:u w:val="single"/>
          <w:lang w:val="es-ES"/>
        </w:rPr>
        <w:t>conclusiones finales</w:t>
      </w:r>
      <w:r w:rsidRPr="00B1567C">
        <w:rPr>
          <w:rFonts w:ascii="Palatino Linotype" w:eastAsia="KaiTi_GB2312" w:hAnsi="Palatino Linotype"/>
          <w:lang w:val="es-ES"/>
        </w:rPr>
        <w:t xml:space="preserve"> deben ser las más fuertes y que:</w:t>
      </w:r>
    </w:p>
    <w:p w:rsidR="00B1567C" w:rsidRPr="00B1567C" w:rsidRDefault="00B1567C" w:rsidP="008C649B">
      <w:pPr>
        <w:pStyle w:val="Prrafodelista"/>
        <w:numPr>
          <w:ilvl w:val="0"/>
          <w:numId w:val="12"/>
        </w:numPr>
        <w:jc w:val="both"/>
        <w:rPr>
          <w:rFonts w:ascii="Palatino Linotype" w:eastAsia="KaiTi_GB2312" w:hAnsi="Palatino Linotype"/>
          <w:lang w:val="es-ES"/>
        </w:rPr>
      </w:pPr>
      <w:r w:rsidRPr="00B1567C">
        <w:rPr>
          <w:rFonts w:ascii="Palatino Linotype" w:eastAsia="KaiTi_GB2312" w:hAnsi="Palatino Linotype"/>
          <w:lang w:val="es-ES"/>
        </w:rPr>
        <w:t>Usted está seguro de la respuesta.</w:t>
      </w:r>
    </w:p>
    <w:p w:rsidR="00B1567C" w:rsidRPr="00B1567C" w:rsidRDefault="00B1567C" w:rsidP="008C649B">
      <w:pPr>
        <w:pStyle w:val="Prrafodelista"/>
        <w:numPr>
          <w:ilvl w:val="0"/>
          <w:numId w:val="12"/>
        </w:numPr>
        <w:jc w:val="both"/>
        <w:rPr>
          <w:rFonts w:ascii="Palatino Linotype" w:eastAsia="KaiTi_GB2312" w:hAnsi="Palatino Linotype"/>
          <w:lang w:val="es-ES"/>
        </w:rPr>
      </w:pPr>
      <w:r w:rsidRPr="00B1567C">
        <w:rPr>
          <w:rFonts w:ascii="Palatino Linotype" w:eastAsia="KaiTi_GB2312" w:hAnsi="Palatino Linotype"/>
          <w:lang w:val="es-ES"/>
        </w:rPr>
        <w:t>La respuesta beneficia al caso.</w:t>
      </w:r>
    </w:p>
    <w:p w:rsidR="008C649B" w:rsidRPr="00B1567C" w:rsidRDefault="00B1567C" w:rsidP="008C649B">
      <w:pPr>
        <w:ind w:left="360"/>
        <w:jc w:val="both"/>
        <w:rPr>
          <w:rFonts w:ascii="Palatino Linotype" w:eastAsia="KaiTi_GB2312" w:hAnsi="Palatino Linotype"/>
          <w:lang w:val="es-ES"/>
        </w:rPr>
      </w:pPr>
      <w:r w:rsidRPr="00B1567C">
        <w:rPr>
          <w:rFonts w:ascii="Palatino Linotype" w:eastAsia="KaiTi_GB2312" w:hAnsi="Palatino Linotype"/>
          <w:lang w:val="es-ES"/>
        </w:rPr>
        <w:t xml:space="preserve">Por ejemplo: Es o no cierto que mi cliente llamó  a la policía, y los esperó en la escena del crimen? </w:t>
      </w:r>
    </w:p>
    <w:p w:rsidR="008C649B" w:rsidRPr="00B1567C" w:rsidRDefault="008C649B" w:rsidP="008C649B">
      <w:pPr>
        <w:jc w:val="both"/>
        <w:rPr>
          <w:rFonts w:ascii="Palatino Linotype" w:eastAsia="KaiTi_GB2312" w:hAnsi="Palatino Linotype"/>
          <w:lang w:val="es-VE"/>
        </w:rPr>
      </w:pPr>
    </w:p>
    <w:p w:rsidR="008C649B" w:rsidRPr="00B1567C" w:rsidRDefault="00B1567C" w:rsidP="008C649B">
      <w:pPr>
        <w:jc w:val="both"/>
        <w:rPr>
          <w:rFonts w:ascii="Palatino Linotype" w:eastAsia="KaiTi_GB2312" w:hAnsi="Palatino Linotype"/>
          <w:b/>
          <w:lang w:val="es-VE"/>
        </w:rPr>
      </w:pPr>
      <w:r w:rsidRPr="00B1567C">
        <w:rPr>
          <w:rFonts w:ascii="Palatino Linotype" w:eastAsia="KaiTi_GB2312" w:hAnsi="Palatino Linotype"/>
          <w:b/>
          <w:lang w:val="es-VE"/>
        </w:rPr>
        <w:t>Evaluación de testigos de l</w:t>
      </w:r>
      <w:r>
        <w:rPr>
          <w:rFonts w:ascii="Palatino Linotype" w:eastAsia="KaiTi_GB2312" w:hAnsi="Palatino Linotype"/>
          <w:b/>
          <w:lang w:val="es-VE"/>
        </w:rPr>
        <w:t>a defensa</w:t>
      </w:r>
    </w:p>
    <w:p w:rsidR="005857AE" w:rsidRPr="00B1567C" w:rsidRDefault="005857AE" w:rsidP="008C649B">
      <w:pPr>
        <w:jc w:val="both"/>
        <w:rPr>
          <w:rFonts w:ascii="Palatino Linotype" w:eastAsia="KaiTi_GB2312" w:hAnsi="Palatino Linotype"/>
          <w:b/>
          <w:lang w:val="es-VE"/>
        </w:rPr>
      </w:pPr>
    </w:p>
    <w:p w:rsidR="005D6B43" w:rsidRDefault="005D6B43" w:rsidP="005857AE">
      <w:pPr>
        <w:pStyle w:val="Prrafodelista"/>
        <w:numPr>
          <w:ilvl w:val="0"/>
          <w:numId w:val="13"/>
        </w:numPr>
        <w:jc w:val="both"/>
        <w:rPr>
          <w:rFonts w:ascii="Palatino Linotype" w:eastAsia="KaiTi_GB2312" w:hAnsi="Palatino Linotype"/>
          <w:lang w:val="es-VE"/>
        </w:rPr>
      </w:pPr>
      <w:r w:rsidRPr="005D6B43">
        <w:rPr>
          <w:rFonts w:ascii="Palatino Linotype" w:eastAsia="KaiTi_GB2312" w:hAnsi="Palatino Linotype"/>
          <w:lang w:val="es-VE"/>
        </w:rPr>
        <w:t>Contra pregunt</w:t>
      </w:r>
      <w:r>
        <w:rPr>
          <w:rFonts w:ascii="Palatino Linotype" w:eastAsia="KaiTi_GB2312" w:hAnsi="Palatino Linotype"/>
          <w:lang w:val="es-VE"/>
        </w:rPr>
        <w:t>e</w:t>
      </w:r>
      <w:r w:rsidRPr="005D6B43">
        <w:rPr>
          <w:rFonts w:ascii="Palatino Linotype" w:eastAsia="KaiTi_GB2312" w:hAnsi="Palatino Linotype"/>
          <w:lang w:val="es-VE"/>
        </w:rPr>
        <w:t xml:space="preserve"> los testigos de la</w:t>
      </w:r>
      <w:r>
        <w:rPr>
          <w:rFonts w:ascii="Palatino Linotype" w:eastAsia="KaiTi_GB2312" w:hAnsi="Palatino Linotype"/>
          <w:lang w:val="es-VE"/>
        </w:rPr>
        <w:t xml:space="preserve"> fiscalía</w:t>
      </w:r>
    </w:p>
    <w:p w:rsidR="005D6B43" w:rsidRDefault="005D6B43" w:rsidP="005857AE">
      <w:pPr>
        <w:pStyle w:val="Prrafodelista"/>
        <w:numPr>
          <w:ilvl w:val="0"/>
          <w:numId w:val="13"/>
        </w:numPr>
        <w:jc w:val="both"/>
        <w:rPr>
          <w:rFonts w:ascii="Palatino Linotype" w:eastAsia="KaiTi_GB2312" w:hAnsi="Palatino Linotype"/>
          <w:lang w:val="es-VE"/>
        </w:rPr>
      </w:pPr>
      <w:r w:rsidRPr="005D6B43">
        <w:rPr>
          <w:rFonts w:ascii="Palatino Linotype" w:eastAsia="KaiTi_GB2312" w:hAnsi="Palatino Linotype"/>
          <w:lang w:val="es-VE"/>
        </w:rPr>
        <w:t>Utilice evidencia para impugnar los testigos de l</w:t>
      </w:r>
      <w:r>
        <w:rPr>
          <w:rFonts w:ascii="Palatino Linotype" w:eastAsia="KaiTi_GB2312" w:hAnsi="Palatino Linotype"/>
          <w:lang w:val="es-VE"/>
        </w:rPr>
        <w:t>a fiscalía.</w:t>
      </w:r>
    </w:p>
    <w:p w:rsidR="00D4342B" w:rsidRPr="00880336" w:rsidRDefault="00741137" w:rsidP="00D4342B">
      <w:pPr>
        <w:pStyle w:val="Prrafodelista"/>
        <w:numPr>
          <w:ilvl w:val="0"/>
          <w:numId w:val="13"/>
        </w:numPr>
        <w:jc w:val="both"/>
        <w:rPr>
          <w:rFonts w:ascii="Palatino Linotype" w:eastAsia="KaiTi_GB2312" w:hAnsi="Palatino Linotype"/>
          <w:lang w:val="es-VE"/>
        </w:rPr>
      </w:pPr>
      <w:r w:rsidRPr="00741137">
        <w:rPr>
          <w:rFonts w:ascii="Palatino Linotype" w:eastAsia="KaiTi_GB2312" w:hAnsi="Palatino Linotype"/>
          <w:lang w:val="es-VE"/>
        </w:rPr>
        <w:t xml:space="preserve">Pregúntele al Magistrado o al </w:t>
      </w:r>
      <w:r>
        <w:rPr>
          <w:rFonts w:ascii="Palatino Linotype" w:eastAsia="KaiTi_GB2312" w:hAnsi="Palatino Linotype"/>
          <w:lang w:val="es-VE"/>
        </w:rPr>
        <w:t>of</w:t>
      </w:r>
      <w:r w:rsidRPr="00741137">
        <w:rPr>
          <w:rFonts w:ascii="Palatino Linotype" w:eastAsia="KaiTi_GB2312" w:hAnsi="Palatino Linotype"/>
          <w:lang w:val="es-VE"/>
        </w:rPr>
        <w:t>icial de la polic</w:t>
      </w:r>
      <w:r>
        <w:rPr>
          <w:rFonts w:ascii="Palatino Linotype" w:eastAsia="KaiTi_GB2312" w:hAnsi="Palatino Linotype"/>
          <w:lang w:val="es-VE"/>
        </w:rPr>
        <w:t xml:space="preserve">ía </w:t>
      </w:r>
      <w:r w:rsidRPr="00741137">
        <w:rPr>
          <w:rFonts w:ascii="Palatino Linotype" w:eastAsia="KaiTi_GB2312" w:hAnsi="Palatino Linotype"/>
          <w:lang w:val="es-VE"/>
        </w:rPr>
        <w:t>que recolecte evidencia para el</w:t>
      </w:r>
      <w:r>
        <w:rPr>
          <w:rFonts w:ascii="Palatino Linotype" w:eastAsia="KaiTi_GB2312" w:hAnsi="Palatino Linotype"/>
          <w:lang w:val="es-VE"/>
        </w:rPr>
        <w:t xml:space="preserve"> acusado. </w:t>
      </w:r>
      <w:r w:rsidRPr="00741137">
        <w:rPr>
          <w:rFonts w:ascii="Palatino Linotype" w:eastAsia="KaiTi_GB2312" w:hAnsi="Palatino Linotype"/>
          <w:lang w:val="es-VE"/>
        </w:rPr>
        <w:t xml:space="preserve">Si el policía o el Magistrado descarta la evidencia </w:t>
      </w:r>
      <w:r>
        <w:rPr>
          <w:rFonts w:ascii="Palatino Linotype" w:eastAsia="KaiTi_GB2312" w:hAnsi="Palatino Linotype"/>
          <w:lang w:val="es-VE"/>
        </w:rPr>
        <w:t>que favorece a la defensa esto da fundamento para apelar, y para una posterior nulidad del veredicto.</w:t>
      </w:r>
    </w:p>
    <w:p w:rsidR="003B6830" w:rsidRDefault="003B6830" w:rsidP="00D4342B">
      <w:pPr>
        <w:jc w:val="both"/>
        <w:rPr>
          <w:rFonts w:ascii="Palatino Linotype" w:eastAsia="KaiTi_GB2312" w:hAnsi="Palatino Linotype"/>
          <w:b/>
        </w:rPr>
      </w:pPr>
    </w:p>
    <w:p w:rsidR="002A3D83" w:rsidRPr="00880336" w:rsidRDefault="00880336" w:rsidP="00880336">
      <w:pPr>
        <w:jc w:val="both"/>
        <w:rPr>
          <w:rFonts w:ascii="Palatino Linotype" w:eastAsia="KaiTi_GB2312" w:hAnsi="Palatino Linotype"/>
          <w:b/>
        </w:rPr>
      </w:pPr>
      <w:r w:rsidRPr="00880336">
        <w:rPr>
          <w:rFonts w:ascii="Palatino Linotype" w:eastAsia="KaiTi_GB2312" w:hAnsi="Palatino Linotype"/>
          <w:b/>
          <w:lang w:val="es-VE"/>
        </w:rPr>
        <w:lastRenderedPageBreak/>
        <w:t>Características de los testigos y de la escena del supuesto cr</w:t>
      </w:r>
      <w:r>
        <w:rPr>
          <w:rFonts w:ascii="Palatino Linotype" w:eastAsia="KaiTi_GB2312" w:hAnsi="Palatino Linotype"/>
          <w:b/>
          <w:lang w:val="es-VE"/>
        </w:rPr>
        <w:t>imen</w:t>
      </w:r>
    </w:p>
    <w:p w:rsidR="00D4342B" w:rsidRPr="00880336" w:rsidRDefault="00D4342B" w:rsidP="00D4342B">
      <w:pPr>
        <w:jc w:val="both"/>
        <w:rPr>
          <w:rFonts w:ascii="Palatino Linotype" w:eastAsia="KaiTi_GB2312" w:hAnsi="Palatino Linotype"/>
          <w:b/>
        </w:rPr>
      </w:pPr>
    </w:p>
    <w:p w:rsidR="008725B2" w:rsidRDefault="008725B2" w:rsidP="00D4342B">
      <w:pPr>
        <w:jc w:val="both"/>
        <w:rPr>
          <w:rFonts w:ascii="Palatino Linotype" w:eastAsia="KaiTi_GB2312" w:hAnsi="Palatino Linotype"/>
          <w:lang w:val="es-VE"/>
        </w:rPr>
      </w:pPr>
      <w:r w:rsidRPr="008725B2">
        <w:rPr>
          <w:rFonts w:ascii="Palatino Linotype" w:eastAsia="KaiTi_GB2312" w:hAnsi="Palatino Linotype"/>
          <w:lang w:val="es-VE"/>
        </w:rPr>
        <w:t>Al revisar el testimonio d</w:t>
      </w:r>
      <w:r>
        <w:rPr>
          <w:rFonts w:ascii="Palatino Linotype" w:eastAsia="KaiTi_GB2312" w:hAnsi="Palatino Linotype"/>
          <w:lang w:val="es-VE"/>
        </w:rPr>
        <w:t>e un testigo presencial, céntrese en los siguientes aspectos.</w:t>
      </w:r>
    </w:p>
    <w:p w:rsidR="008725B2" w:rsidRDefault="008725B2" w:rsidP="00D4342B">
      <w:pPr>
        <w:jc w:val="both"/>
        <w:rPr>
          <w:rFonts w:ascii="Palatino Linotype" w:eastAsia="KaiTi_GB2312" w:hAnsi="Palatino Linotype"/>
          <w:lang w:val="es-VE"/>
        </w:rPr>
      </w:pPr>
      <w:r>
        <w:rPr>
          <w:rFonts w:ascii="Palatino Linotype" w:eastAsia="KaiTi_GB2312" w:hAnsi="Palatino Linotype"/>
          <w:lang w:val="es-VE"/>
        </w:rPr>
        <w:t>Un entendimiento de las características del testigo ayudará al abogado a centralizar la investigación e identificar los puntos fuertes y débiles del testimonio.</w:t>
      </w:r>
    </w:p>
    <w:p w:rsidR="008725B2" w:rsidRDefault="008725B2" w:rsidP="00D4342B">
      <w:pPr>
        <w:jc w:val="both"/>
        <w:rPr>
          <w:rFonts w:ascii="Palatino Linotype" w:eastAsia="KaiTi_GB2312" w:hAnsi="Palatino Linotype"/>
          <w:lang w:val="es-VE"/>
        </w:rPr>
      </w:pPr>
      <w:r>
        <w:rPr>
          <w:rFonts w:ascii="Palatino Linotype" w:eastAsia="KaiTi_GB2312" w:hAnsi="Palatino Linotype"/>
          <w:lang w:val="es-VE"/>
        </w:rPr>
        <w:t>La siguiente lista incluye factores que pueden haber afectado la manera en la que el testigo observó los hechos del caso.</w:t>
      </w:r>
    </w:p>
    <w:p w:rsidR="00C665DB" w:rsidRDefault="00C665DB" w:rsidP="00D4342B">
      <w:pPr>
        <w:jc w:val="both"/>
        <w:rPr>
          <w:rFonts w:ascii="Palatino Linotype" w:eastAsia="KaiTi_GB2312" w:hAnsi="Palatino Linotype"/>
        </w:rPr>
      </w:pPr>
    </w:p>
    <w:tbl>
      <w:tblPr>
        <w:tblStyle w:val="Tablaconcuadrcula"/>
        <w:tblW w:w="0" w:type="auto"/>
        <w:tblLook w:val="04A0"/>
      </w:tblPr>
      <w:tblGrid>
        <w:gridCol w:w="4750"/>
        <w:gridCol w:w="4750"/>
      </w:tblGrid>
      <w:tr w:rsidR="00C665DB" w:rsidTr="00C665DB">
        <w:tc>
          <w:tcPr>
            <w:tcW w:w="4750" w:type="dxa"/>
          </w:tcPr>
          <w:p w:rsidR="00C665DB" w:rsidRPr="002829B3" w:rsidRDefault="002829B3" w:rsidP="00D4342B">
            <w:pPr>
              <w:jc w:val="both"/>
              <w:rPr>
                <w:rFonts w:ascii="Palatino Linotype" w:eastAsia="KaiTi_GB2312" w:hAnsi="Palatino Linotype"/>
                <w:b/>
                <w:lang w:val="es-VE"/>
              </w:rPr>
            </w:pPr>
            <w:r w:rsidRPr="002829B3">
              <w:rPr>
                <w:rFonts w:ascii="Palatino Linotype" w:eastAsia="KaiTi_GB2312" w:hAnsi="Palatino Linotype"/>
                <w:b/>
                <w:lang w:val="es-VE"/>
              </w:rPr>
              <w:t>Caracterí</w:t>
            </w:r>
            <w:r w:rsidR="008725B2" w:rsidRPr="002829B3">
              <w:rPr>
                <w:rFonts w:ascii="Palatino Linotype" w:eastAsia="KaiTi_GB2312" w:hAnsi="Palatino Linotype"/>
                <w:b/>
                <w:lang w:val="es-VE"/>
              </w:rPr>
              <w:t>stica</w:t>
            </w:r>
            <w:r w:rsidRPr="002829B3">
              <w:rPr>
                <w:rFonts w:ascii="Palatino Linotype" w:eastAsia="KaiTi_GB2312" w:hAnsi="Palatino Linotype"/>
                <w:b/>
                <w:lang w:val="es-VE"/>
              </w:rPr>
              <w:t>s</w:t>
            </w:r>
            <w:r w:rsidR="008725B2" w:rsidRPr="002829B3">
              <w:rPr>
                <w:rFonts w:ascii="Palatino Linotype" w:eastAsia="KaiTi_GB2312" w:hAnsi="Palatino Linotype"/>
                <w:b/>
                <w:lang w:val="es-VE"/>
              </w:rPr>
              <w:t xml:space="preserve"> del testigo</w:t>
            </w:r>
          </w:p>
        </w:tc>
        <w:tc>
          <w:tcPr>
            <w:tcW w:w="4750" w:type="dxa"/>
          </w:tcPr>
          <w:p w:rsidR="00C665DB" w:rsidRPr="00C665DB" w:rsidRDefault="00C665DB" w:rsidP="00D4342B">
            <w:pPr>
              <w:jc w:val="both"/>
              <w:rPr>
                <w:rFonts w:ascii="Palatino Linotype" w:eastAsia="KaiTi_GB2312" w:hAnsi="Palatino Linotype"/>
                <w:b/>
              </w:rPr>
            </w:pPr>
            <w:r w:rsidRPr="00C665DB">
              <w:rPr>
                <w:rFonts w:ascii="Palatino Linotype" w:eastAsia="KaiTi_GB2312" w:hAnsi="Palatino Linotype"/>
                <w:b/>
              </w:rPr>
              <w:t>Surrounding of the Scene</w:t>
            </w:r>
          </w:p>
        </w:tc>
      </w:tr>
      <w:tr w:rsidR="00C665DB" w:rsidTr="00C665DB">
        <w:tc>
          <w:tcPr>
            <w:tcW w:w="4750" w:type="dxa"/>
          </w:tcPr>
          <w:p w:rsidR="00C665DB" w:rsidRPr="002829B3" w:rsidRDefault="00C665DB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G</w:t>
            </w:r>
            <w:r w:rsidR="002829B3" w:rsidRPr="002829B3">
              <w:rPr>
                <w:rFonts w:ascii="Palatino Linotype" w:eastAsia="KaiTi_GB2312" w:hAnsi="Palatino Linotype"/>
                <w:lang w:val="es-VE"/>
              </w:rPr>
              <w:t>énero</w:t>
            </w:r>
          </w:p>
          <w:p w:rsidR="00C665DB" w:rsidRPr="002829B3" w:rsidRDefault="00C665DB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Intel</w:t>
            </w:r>
            <w:r w:rsidR="002829B3" w:rsidRPr="002829B3">
              <w:rPr>
                <w:rFonts w:ascii="Palatino Linotype" w:eastAsia="KaiTi_GB2312" w:hAnsi="Palatino Linotype"/>
                <w:lang w:val="es-VE"/>
              </w:rPr>
              <w:t>igencia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Capacidad de memoria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Formación académica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Historial de empleo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Idioma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Impedimentos de lenguaje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Edad</w:t>
            </w:r>
          </w:p>
          <w:p w:rsidR="00C665DB" w:rsidRPr="002829B3" w:rsidRDefault="00C665DB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Temperament</w:t>
            </w:r>
            <w:r w:rsidR="002829B3" w:rsidRPr="002829B3">
              <w:rPr>
                <w:rFonts w:ascii="Palatino Linotype" w:eastAsia="KaiTi_GB2312" w:hAnsi="Palatino Linotype"/>
                <w:lang w:val="es-VE"/>
              </w:rPr>
              <w:t>o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Estado mental</w:t>
            </w:r>
          </w:p>
          <w:p w:rsidR="00C665DB" w:rsidRP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2829B3">
              <w:rPr>
                <w:rFonts w:ascii="Palatino Linotype" w:eastAsia="KaiTi_GB2312" w:hAnsi="Palatino Linotype"/>
                <w:lang w:val="es-VE"/>
              </w:rPr>
              <w:t>Estado de salud</w:t>
            </w:r>
          </w:p>
          <w:p w:rsid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Consumo alcohólico</w:t>
            </w:r>
          </w:p>
          <w:p w:rsidR="002829B3" w:rsidRDefault="002829B3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Trauma causado por abuso de medicinas o de substancias ilegales.</w:t>
            </w:r>
          </w:p>
          <w:p w:rsidR="00D14ABF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Visión</w:t>
            </w:r>
          </w:p>
          <w:p w:rsidR="00C665DB" w:rsidRPr="002829B3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Audisión</w:t>
            </w:r>
          </w:p>
          <w:p w:rsidR="00C665DB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Relación con la víctima</w:t>
            </w:r>
          </w:p>
          <w:p w:rsidR="00D14ABF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Relación con el acusado</w:t>
            </w:r>
          </w:p>
          <w:p w:rsidR="00D14ABF" w:rsidRPr="002829B3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Relación con el co-acusado</w:t>
            </w:r>
          </w:p>
          <w:p w:rsidR="00C665DB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Motivo</w:t>
            </w:r>
          </w:p>
          <w:p w:rsidR="00D14ABF" w:rsidRPr="002829B3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Parcializado hacia el cliente, víctima o el co-acusado.</w:t>
            </w:r>
          </w:p>
          <w:p w:rsidR="00D14ABF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Prejuicio contra la víctima o testigo.</w:t>
            </w:r>
          </w:p>
          <w:p w:rsidR="00D14ABF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Fue amenazado antes, durante o después del supuesto crimen.</w:t>
            </w:r>
          </w:p>
          <w:p w:rsidR="00D14ABF" w:rsidRDefault="00D14ABF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Condiciones de luz.</w:t>
            </w:r>
          </w:p>
          <w:p w:rsidR="00C665DB" w:rsidRPr="002829B3" w:rsidRDefault="00C665DB" w:rsidP="00D14ABF">
            <w:pPr>
              <w:pStyle w:val="Prrafodelista"/>
              <w:jc w:val="both"/>
              <w:rPr>
                <w:rFonts w:ascii="Palatino Linotype" w:eastAsia="KaiTi_GB2312" w:hAnsi="Palatino Linotype"/>
                <w:lang w:val="es-VE"/>
              </w:rPr>
            </w:pPr>
          </w:p>
        </w:tc>
        <w:tc>
          <w:tcPr>
            <w:tcW w:w="4750" w:type="dxa"/>
          </w:tcPr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Día o noche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 xml:space="preserve">Hora exacta 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Luz de la luna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Lluvia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Neblina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Frio</w:t>
            </w:r>
          </w:p>
          <w:p w:rsidR="00C665DB" w:rsidRPr="00604AD7" w:rsidRDefault="00604AD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ES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>Calor</w:t>
            </w:r>
          </w:p>
          <w:p w:rsidR="00604AD7" w:rsidRDefault="00604AD7" w:rsidP="00604A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 w:rsidRPr="00604AD7">
              <w:rPr>
                <w:rFonts w:ascii="Palatino Linotype" w:eastAsia="KaiTi_GB2312" w:hAnsi="Palatino Linotype"/>
                <w:lang w:val="es-ES"/>
              </w:rPr>
              <w:t xml:space="preserve">Número de </w:t>
            </w:r>
            <w:r>
              <w:rPr>
                <w:rFonts w:ascii="Palatino Linotype" w:eastAsia="KaiTi_GB2312" w:hAnsi="Palatino Linotype"/>
              </w:rPr>
              <w:t>personas presents</w:t>
            </w:r>
          </w:p>
          <w:p w:rsidR="00604AD7" w:rsidRDefault="00604AD7" w:rsidP="00604A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 w:rsidRPr="00604AD7">
              <w:rPr>
                <w:rFonts w:ascii="Palatino Linotype" w:eastAsia="KaiTi_GB2312" w:hAnsi="Palatino Linotype"/>
                <w:lang w:val="es-VE"/>
              </w:rPr>
              <w:t>Tiempo durante el cual se observaron los h</w:t>
            </w:r>
            <w:r>
              <w:rPr>
                <w:rFonts w:ascii="Palatino Linotype" w:eastAsia="KaiTi_GB2312" w:hAnsi="Palatino Linotype"/>
                <w:lang w:val="es-VE"/>
              </w:rPr>
              <w:t>echos</w:t>
            </w:r>
          </w:p>
          <w:p w:rsidR="00CE7667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 w:rsidRPr="00DA333C">
              <w:rPr>
                <w:rFonts w:ascii="Palatino Linotype" w:eastAsia="KaiTi_GB2312" w:hAnsi="Palatino Linotype"/>
                <w:lang w:val="es-VE"/>
              </w:rPr>
              <w:t>Posibilidad real de observ</w:t>
            </w:r>
            <w:r>
              <w:rPr>
                <w:rFonts w:ascii="Palatino Linotype" w:eastAsia="KaiTi_GB2312" w:hAnsi="Palatino Linotype"/>
                <w:lang w:val="es-VE"/>
              </w:rPr>
              <w:t>a</w:t>
            </w:r>
            <w:r w:rsidRPr="00DA333C">
              <w:rPr>
                <w:rFonts w:ascii="Palatino Linotype" w:eastAsia="KaiTi_GB2312" w:hAnsi="Palatino Linotype"/>
                <w:lang w:val="es-VE"/>
              </w:rPr>
              <w:t xml:space="preserve">r a todas las personas presentes y lo que </w:t>
            </w:r>
            <w:r>
              <w:rPr>
                <w:rFonts w:ascii="Palatino Linotype" w:eastAsia="KaiTi_GB2312" w:hAnsi="Palatino Linotype"/>
                <w:lang w:val="es-VE"/>
              </w:rPr>
              <w:t xml:space="preserve">estaban haciendo en la escena de crimen. Así como el arma con la que se cometió el supuesto crimen. </w:t>
            </w:r>
          </w:p>
          <w:p w:rsidR="00DA333C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Plantas</w:t>
            </w:r>
          </w:p>
          <w:p w:rsidR="00DA333C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Edificios</w:t>
            </w:r>
          </w:p>
          <w:p w:rsidR="00DA333C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Automóviles</w:t>
            </w:r>
          </w:p>
          <w:p w:rsidR="00DA333C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Condiciones del tráfico</w:t>
            </w:r>
          </w:p>
          <w:p w:rsid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Ángulo o posición desde la cual se observaron los hechos</w:t>
            </w:r>
          </w:p>
          <w:p w:rsid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  <w:r>
              <w:rPr>
                <w:rFonts w:ascii="Palatino Linotype" w:eastAsia="KaiTi_GB2312" w:hAnsi="Palatino Linotype"/>
                <w:lang w:val="es-VE"/>
              </w:rPr>
              <w:t>Vista general del lugar</w:t>
            </w:r>
          </w:p>
          <w:p w:rsidR="00DA333C" w:rsidRPr="00DA333C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  <w:lang w:val="es-VE"/>
              </w:rPr>
            </w:pP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Natural plant life</w:t>
            </w: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 xml:space="preserve">Buildings </w:t>
            </w: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Automobiles</w:t>
            </w: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Traffic conditions</w:t>
            </w: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Observation angle or position</w:t>
            </w:r>
          </w:p>
          <w:p w:rsidR="00CE7667" w:rsidRDefault="00CE7667" w:rsidP="00C665D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>Bird’s eye view</w:t>
            </w:r>
          </w:p>
          <w:p w:rsidR="00CE7667" w:rsidRPr="00C665DB" w:rsidRDefault="00DA333C" w:rsidP="00DA33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Palatino Linotype" w:eastAsia="KaiTi_GB2312" w:hAnsi="Palatino Linotype"/>
              </w:rPr>
            </w:pPr>
            <w:r>
              <w:rPr>
                <w:rFonts w:ascii="Palatino Linotype" w:eastAsia="KaiTi_GB2312" w:hAnsi="Palatino Linotype"/>
              </w:rPr>
              <w:t xml:space="preserve">Vista hacia arriba </w:t>
            </w:r>
          </w:p>
        </w:tc>
      </w:tr>
    </w:tbl>
    <w:p w:rsidR="00C665DB" w:rsidRDefault="00C665DB" w:rsidP="00D4342B">
      <w:pPr>
        <w:jc w:val="both"/>
        <w:rPr>
          <w:rFonts w:ascii="Palatino Linotype" w:eastAsia="KaiTi_GB2312" w:hAnsi="Palatino Linotype"/>
        </w:rPr>
      </w:pPr>
    </w:p>
    <w:p w:rsidR="00C665DB" w:rsidRPr="00D4342B" w:rsidRDefault="00C665DB" w:rsidP="00C665DB">
      <w:pPr>
        <w:jc w:val="both"/>
        <w:rPr>
          <w:rFonts w:ascii="Palatino Linotype" w:eastAsia="KaiTi_GB2312" w:hAnsi="Palatino Linotype"/>
        </w:rPr>
      </w:pPr>
    </w:p>
    <w:sectPr w:rsidR="00C665DB" w:rsidRPr="00D4342B" w:rsidSect="002A3D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15" w:rsidRDefault="00DE0815" w:rsidP="00F453B2">
      <w:r>
        <w:separator/>
      </w:r>
    </w:p>
  </w:endnote>
  <w:endnote w:type="continuationSeparator" w:id="0">
    <w:p w:rsidR="00DE0815" w:rsidRDefault="00DE0815" w:rsidP="00F4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470"/>
      <w:docPartObj>
        <w:docPartGallery w:val="Page Numbers (Bottom of Page)"/>
        <w:docPartUnique/>
      </w:docPartObj>
    </w:sdtPr>
    <w:sdtContent>
      <w:p w:rsidR="008725B2" w:rsidRPr="0089490E" w:rsidRDefault="008725B2">
        <w:pPr>
          <w:pStyle w:val="Piedepgina"/>
          <w:jc w:val="center"/>
          <w:rPr>
            <w:lang w:val="es-VE"/>
          </w:rPr>
        </w:pPr>
        <w:r w:rsidRPr="0089490E">
          <w:rPr>
            <w:b/>
            <w:lang w:val="es-VE"/>
          </w:rPr>
          <w:t>International Bridges to Justice</w:t>
        </w:r>
        <w:r w:rsidRPr="0089490E">
          <w:rPr>
            <w:lang w:val="es-VE"/>
          </w:rPr>
          <w:t xml:space="preserve"> │ Cuestionando a los Testigos │Página </w:t>
        </w:r>
        <w:r>
          <w:fldChar w:fldCharType="begin"/>
        </w:r>
        <w:r w:rsidRPr="0089490E">
          <w:rPr>
            <w:lang w:val="es-VE"/>
          </w:rPr>
          <w:instrText xml:space="preserve"> PAGE   \* MERGEFORMAT </w:instrText>
        </w:r>
        <w:r>
          <w:fldChar w:fldCharType="separate"/>
        </w:r>
        <w:r w:rsidR="00DA333C">
          <w:rPr>
            <w:noProof/>
            <w:lang w:val="es-VE"/>
          </w:rPr>
          <w:t>3</w:t>
        </w:r>
        <w:r>
          <w:fldChar w:fldCharType="end"/>
        </w:r>
      </w:p>
    </w:sdtContent>
  </w:sdt>
  <w:p w:rsidR="008725B2" w:rsidRPr="0089490E" w:rsidRDefault="008725B2">
    <w:pPr>
      <w:pStyle w:val="Piedepgina"/>
      <w:rPr>
        <w:lang w:val="es-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15" w:rsidRDefault="00DE0815" w:rsidP="00F453B2">
      <w:r>
        <w:separator/>
      </w:r>
    </w:p>
  </w:footnote>
  <w:footnote w:type="continuationSeparator" w:id="0">
    <w:p w:rsidR="00DE0815" w:rsidRDefault="00DE0815" w:rsidP="00F4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AD"/>
    <w:multiLevelType w:val="hybridMultilevel"/>
    <w:tmpl w:val="4A32BC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24B"/>
    <w:multiLevelType w:val="hybridMultilevel"/>
    <w:tmpl w:val="C7883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18B4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AF7"/>
    <w:multiLevelType w:val="hybridMultilevel"/>
    <w:tmpl w:val="BB984AA0"/>
    <w:lvl w:ilvl="0" w:tplc="85DAA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31E4"/>
    <w:multiLevelType w:val="hybridMultilevel"/>
    <w:tmpl w:val="4EE2C8A8"/>
    <w:lvl w:ilvl="0" w:tplc="200A0019">
      <w:start w:val="1"/>
      <w:numFmt w:val="low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D2E1E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5961"/>
    <w:multiLevelType w:val="hybridMultilevel"/>
    <w:tmpl w:val="2676CA9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5503C2"/>
    <w:multiLevelType w:val="hybridMultilevel"/>
    <w:tmpl w:val="4C54CB8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FFFFFFFF">
      <w:start w:val="2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SimSu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F1578F3"/>
    <w:multiLevelType w:val="hybridMultilevel"/>
    <w:tmpl w:val="5E380B10"/>
    <w:lvl w:ilvl="0" w:tplc="FFFFFFFF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E05E0C"/>
    <w:multiLevelType w:val="hybridMultilevel"/>
    <w:tmpl w:val="879E5840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559D8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4B1F"/>
    <w:multiLevelType w:val="hybridMultilevel"/>
    <w:tmpl w:val="4228871C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64B00B9E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45FDB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53B2"/>
    <w:rsid w:val="000169CA"/>
    <w:rsid w:val="0007608A"/>
    <w:rsid w:val="0009523F"/>
    <w:rsid w:val="00183FC5"/>
    <w:rsid w:val="001A2738"/>
    <w:rsid w:val="002829B3"/>
    <w:rsid w:val="002A3D83"/>
    <w:rsid w:val="00325FBF"/>
    <w:rsid w:val="003517DA"/>
    <w:rsid w:val="003B6830"/>
    <w:rsid w:val="00407503"/>
    <w:rsid w:val="00496389"/>
    <w:rsid w:val="005857AE"/>
    <w:rsid w:val="005D257E"/>
    <w:rsid w:val="005D5433"/>
    <w:rsid w:val="005D6B43"/>
    <w:rsid w:val="00604AD7"/>
    <w:rsid w:val="006E4E60"/>
    <w:rsid w:val="00732D09"/>
    <w:rsid w:val="00741137"/>
    <w:rsid w:val="00783A4C"/>
    <w:rsid w:val="00822EF9"/>
    <w:rsid w:val="008725B2"/>
    <w:rsid w:val="00880336"/>
    <w:rsid w:val="0089490E"/>
    <w:rsid w:val="008C328A"/>
    <w:rsid w:val="008C649B"/>
    <w:rsid w:val="009012BA"/>
    <w:rsid w:val="00B1567C"/>
    <w:rsid w:val="00BA3A9E"/>
    <w:rsid w:val="00BE5B6C"/>
    <w:rsid w:val="00BF04CB"/>
    <w:rsid w:val="00C54F21"/>
    <w:rsid w:val="00C665DB"/>
    <w:rsid w:val="00CE4D54"/>
    <w:rsid w:val="00CE7667"/>
    <w:rsid w:val="00D14ABF"/>
    <w:rsid w:val="00D256CB"/>
    <w:rsid w:val="00D4342B"/>
    <w:rsid w:val="00D53C65"/>
    <w:rsid w:val="00D55E77"/>
    <w:rsid w:val="00D601A1"/>
    <w:rsid w:val="00D62AAC"/>
    <w:rsid w:val="00D70345"/>
    <w:rsid w:val="00D75079"/>
    <w:rsid w:val="00DA333C"/>
    <w:rsid w:val="00DE0815"/>
    <w:rsid w:val="00E346F5"/>
    <w:rsid w:val="00E70D49"/>
    <w:rsid w:val="00F453B2"/>
    <w:rsid w:val="00F67C42"/>
    <w:rsid w:val="00FA5687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453B2"/>
    <w:pPr>
      <w:keepNext/>
      <w:outlineLvl w:val="1"/>
    </w:pPr>
    <w:rPr>
      <w:rFonts w:eastAsia="Times"/>
      <w:b/>
      <w:szCs w:val="20"/>
      <w:lang w:eastAsia="zh-CN"/>
    </w:rPr>
  </w:style>
  <w:style w:type="paragraph" w:styleId="Ttulo9">
    <w:name w:val="heading 9"/>
    <w:basedOn w:val="Normal"/>
    <w:next w:val="Normal"/>
    <w:link w:val="Ttulo9Car"/>
    <w:qFormat/>
    <w:rsid w:val="00F453B2"/>
    <w:pPr>
      <w:keepNext/>
      <w:outlineLvl w:val="8"/>
    </w:pPr>
    <w:rPr>
      <w:rFonts w:ascii="Palatino Linotype" w:hAnsi="Palatino Linotype"/>
      <w:b/>
      <w:sz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53B2"/>
    <w:rPr>
      <w:rFonts w:ascii="Times New Roman" w:eastAsia="Times" w:hAnsi="Times New Roman" w:cs="Times New Roman"/>
      <w:b/>
      <w:sz w:val="24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rsid w:val="00F453B2"/>
    <w:rPr>
      <w:rFonts w:ascii="Palatino Linotype" w:eastAsia="SimSun" w:hAnsi="Palatino Linotype" w:cs="Times New Roman"/>
      <w:b/>
      <w:sz w:val="32"/>
      <w:szCs w:val="24"/>
      <w:lang w:eastAsia="zh-CN"/>
    </w:rPr>
  </w:style>
  <w:style w:type="paragraph" w:styleId="Encabezado">
    <w:name w:val="header"/>
    <w:basedOn w:val="Normal"/>
    <w:link w:val="EncabezadoCar"/>
    <w:rsid w:val="00F453B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453B2"/>
    <w:rPr>
      <w:rFonts w:ascii="Times New Roman" w:eastAsia="SimSu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453B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3B2"/>
    <w:rPr>
      <w:rFonts w:ascii="Times New Roman" w:eastAsia="SimSu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3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3B2"/>
    <w:rPr>
      <w:rFonts w:ascii="Tahoma" w:eastAsia="SimSu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E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F8E-DFE0-4D5E-9967-36389F16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Patricia Tarre</cp:lastModifiedBy>
  <cp:revision>9</cp:revision>
  <dcterms:created xsi:type="dcterms:W3CDTF">2010-03-18T14:16:00Z</dcterms:created>
  <dcterms:modified xsi:type="dcterms:W3CDTF">2010-03-19T11:11:00Z</dcterms:modified>
</cp:coreProperties>
</file>